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887E155" w14:textId="77777777" w:rsidR="005D3588" w:rsidRPr="003449A3" w:rsidRDefault="005D3588" w:rsidP="003449A3">
      <w:pPr>
        <w:spacing w:after="0" w:line="480" w:lineRule="auto"/>
        <w:ind w:firstLine="720"/>
        <w:jc w:val="center"/>
        <w:rPr>
          <w:rFonts w:ascii="Times" w:hAnsi="Times"/>
          <w:b/>
          <w:u w:val="single"/>
        </w:rPr>
      </w:pPr>
      <w:bookmarkStart w:id="0" w:name="_GoBack"/>
      <w:bookmarkEnd w:id="0"/>
    </w:p>
    <w:p w14:paraId="680FAA2F" w14:textId="77777777" w:rsidR="008D657E" w:rsidRPr="003449A3" w:rsidRDefault="008D657E" w:rsidP="003449A3">
      <w:pPr>
        <w:spacing w:after="0" w:line="480" w:lineRule="auto"/>
        <w:ind w:firstLine="720"/>
        <w:jc w:val="center"/>
        <w:rPr>
          <w:rFonts w:ascii="Times" w:hAnsi="Times"/>
        </w:rPr>
      </w:pPr>
      <w:r w:rsidRPr="003449A3">
        <w:rPr>
          <w:rFonts w:ascii="Times" w:hAnsi="Times"/>
          <w:b/>
          <w:u w:val="single"/>
        </w:rPr>
        <w:t>We Built a Boat…</w:t>
      </w:r>
    </w:p>
    <w:p w14:paraId="3C00C2B6" w14:textId="77777777" w:rsidR="00463F6F" w:rsidRPr="003449A3" w:rsidRDefault="00463F6F" w:rsidP="003449A3">
      <w:pPr>
        <w:spacing w:after="0" w:line="480" w:lineRule="auto"/>
        <w:ind w:firstLine="720"/>
        <w:rPr>
          <w:rFonts w:ascii="Times" w:hAnsi="Times"/>
        </w:rPr>
      </w:pPr>
      <w:r w:rsidRPr="003449A3">
        <w:rPr>
          <w:rFonts w:ascii="Times" w:hAnsi="Times"/>
        </w:rPr>
        <w:t xml:space="preserve">The representation of the flood in early narratives and texts is a </w:t>
      </w:r>
      <w:r w:rsidR="008D657E" w:rsidRPr="003449A3">
        <w:rPr>
          <w:rFonts w:ascii="Times" w:hAnsi="Times"/>
        </w:rPr>
        <w:t>repeated element, and its representation has many similarities as an early myth.  The flood myth can be first seen in the ancient narrative from Babylonia, Gilgamesh, which was written over five thousand years ago according to some researchers.  The flood myth also arises in the Bible, in Genesis God tells Noah to build a ship to save his family, and he later goes on to repopulate the earth.  Clearly, this myth and narrative held importance if it was represented in early cultures and continually told and translated to fit the place and times as human civilization spread and flourished.</w:t>
      </w:r>
    </w:p>
    <w:p w14:paraId="043AA0B4" w14:textId="77777777" w:rsidR="00571827" w:rsidRPr="003449A3" w:rsidRDefault="008D657E" w:rsidP="003449A3">
      <w:pPr>
        <w:spacing w:after="0" w:line="480" w:lineRule="auto"/>
        <w:ind w:firstLine="720"/>
        <w:rPr>
          <w:rFonts w:ascii="Times" w:hAnsi="Times"/>
        </w:rPr>
      </w:pPr>
      <w:r w:rsidRPr="003449A3">
        <w:rPr>
          <w:rFonts w:ascii="Times" w:hAnsi="Times"/>
        </w:rPr>
        <w:t xml:space="preserve">In Gilgamesh, the flood myth start much like the other flood myths in that the gods warn a single man that their wrath and anger has forced them to create a flood that will wipe the world clean.  In Gilgamesh, the reasoning behind the God’s actions may be unclear but they commit to creating the flood regardless.  One of the chief gods, </w:t>
      </w:r>
      <w:proofErr w:type="spellStart"/>
      <w:r w:rsidRPr="003449A3">
        <w:rPr>
          <w:rFonts w:ascii="Times" w:hAnsi="Times"/>
        </w:rPr>
        <w:t>Ea</w:t>
      </w:r>
      <w:proofErr w:type="spellEnd"/>
      <w:r w:rsidRPr="003449A3">
        <w:rPr>
          <w:rFonts w:ascii="Times" w:hAnsi="Times"/>
        </w:rPr>
        <w:t xml:space="preserve"> descends to Earth to tell Utnapishtim to prepare for the great calamity.  He says, </w:t>
      </w:r>
      <w:r w:rsidR="00FF33E0" w:rsidRPr="003449A3">
        <w:rPr>
          <w:rFonts w:ascii="Times" w:hAnsi="Times"/>
        </w:rPr>
        <w:t xml:space="preserve">“Man of </w:t>
      </w:r>
      <w:proofErr w:type="spellStart"/>
      <w:r w:rsidR="00FF33E0" w:rsidRPr="003449A3">
        <w:rPr>
          <w:rFonts w:ascii="Times" w:hAnsi="Times"/>
        </w:rPr>
        <w:t>Shurrapak</w:t>
      </w:r>
      <w:proofErr w:type="spellEnd"/>
      <w:r w:rsidR="00FF33E0" w:rsidRPr="003449A3">
        <w:rPr>
          <w:rFonts w:ascii="Times" w:hAnsi="Times"/>
        </w:rPr>
        <w:t>, he said, tear down your house and build a ship.  Abandon your possessions and the works that you find beautiful and crave and save your life instead.  Into the ship bring all living creatures.”  (Mason, 76-77)</w:t>
      </w:r>
      <w:r w:rsidRPr="003449A3">
        <w:rPr>
          <w:rFonts w:ascii="Times" w:hAnsi="Times"/>
        </w:rPr>
        <w:t xml:space="preserve">  </w:t>
      </w:r>
      <w:proofErr w:type="spellStart"/>
      <w:r w:rsidRPr="003449A3">
        <w:rPr>
          <w:rFonts w:ascii="Times" w:hAnsi="Times"/>
        </w:rPr>
        <w:t>Ea</w:t>
      </w:r>
      <w:proofErr w:type="spellEnd"/>
      <w:r w:rsidRPr="003449A3">
        <w:rPr>
          <w:rFonts w:ascii="Times" w:hAnsi="Times"/>
        </w:rPr>
        <w:t xml:space="preserve"> makes clear a few things in this brief dialogue.  One is to abandon all that Utnapishtim holds dear to build his ship, a difficult task for even the most faithful.  Two, Utnapishtim must not only save his family but the </w:t>
      </w:r>
      <w:r w:rsidR="00571827" w:rsidRPr="003449A3">
        <w:rPr>
          <w:rFonts w:ascii="Times" w:hAnsi="Times"/>
        </w:rPr>
        <w:t xml:space="preserve">seed or all the animals of the earth as well.  Last, and most interestingly, </w:t>
      </w:r>
      <w:proofErr w:type="spellStart"/>
      <w:r w:rsidR="00571827" w:rsidRPr="003449A3">
        <w:rPr>
          <w:rFonts w:ascii="Times" w:hAnsi="Times"/>
        </w:rPr>
        <w:t>Ea</w:t>
      </w:r>
      <w:proofErr w:type="spellEnd"/>
      <w:r w:rsidR="00571827" w:rsidRPr="003449A3">
        <w:rPr>
          <w:rFonts w:ascii="Times" w:hAnsi="Times"/>
        </w:rPr>
        <w:t xml:space="preserve"> tells Utnapishtim to disregard the people of his city to complete this task, which would be difficult for any social creatures.</w:t>
      </w:r>
    </w:p>
    <w:p w14:paraId="5833D209" w14:textId="3EA6E53B" w:rsidR="00DC1964" w:rsidRPr="003449A3" w:rsidRDefault="00571827" w:rsidP="003449A3">
      <w:pPr>
        <w:spacing w:after="0" w:line="480" w:lineRule="auto"/>
        <w:ind w:firstLine="720"/>
        <w:rPr>
          <w:rFonts w:ascii="Times" w:hAnsi="Times"/>
        </w:rPr>
      </w:pPr>
      <w:r w:rsidRPr="003449A3">
        <w:rPr>
          <w:rFonts w:ascii="Times" w:hAnsi="Times"/>
        </w:rPr>
        <w:t xml:space="preserve">In the Old Testament of the Bible, written anywhere from five hundred to one thousand years after Gilgamesh, we see a similar story unfold.  Much like the gods in Gilgamesh, Noah’s God comes to him and warns him of the flood.  He tells Noah to build an ark, abandon all his possessions, and disregard and lie to the people of his city about his actions.  After building the ark, God commands Noah to enter the Ark to save himself and his family in the following scene; </w:t>
      </w:r>
      <w:r w:rsidR="00DC1964" w:rsidRPr="003449A3">
        <w:rPr>
          <w:rFonts w:ascii="Times" w:hAnsi="Times"/>
        </w:rPr>
        <w:t xml:space="preserve">“And the Lord said unto Noah, Come thou </w:t>
      </w:r>
      <w:r w:rsidR="00DC1964" w:rsidRPr="003449A3">
        <w:rPr>
          <w:rFonts w:ascii="Times" w:hAnsi="Times"/>
        </w:rPr>
        <w:lastRenderedPageBreak/>
        <w:t>and all thy house into the ark; for thee have</w:t>
      </w:r>
      <w:r w:rsidR="009240AF" w:rsidRPr="003449A3">
        <w:rPr>
          <w:rFonts w:ascii="Times" w:hAnsi="Times"/>
        </w:rPr>
        <w:t xml:space="preserve"> </w:t>
      </w:r>
      <w:r w:rsidR="00DC1964" w:rsidRPr="003449A3">
        <w:rPr>
          <w:rFonts w:ascii="Times" w:hAnsi="Times"/>
        </w:rPr>
        <w:t xml:space="preserve">I </w:t>
      </w:r>
      <w:r w:rsidR="009240AF" w:rsidRPr="003449A3">
        <w:rPr>
          <w:rFonts w:ascii="Times" w:hAnsi="Times"/>
        </w:rPr>
        <w:t>seen</w:t>
      </w:r>
      <w:r w:rsidR="00DC1964" w:rsidRPr="003449A3">
        <w:rPr>
          <w:rFonts w:ascii="Times" w:hAnsi="Times"/>
        </w:rPr>
        <w:t xml:space="preserve"> righteous before me in this generation.  Of every clean beast thou shalt take to thee by sevens, the male and his female: and of beasts that are not clean by sevens, the male and the female; to keep seed alive upon the face of the earth.  Of fowls also of the air by sevens, the male and the female; to keep seed alive upon the face of all the earth.”  (</w:t>
      </w:r>
      <w:r w:rsidR="00E96609" w:rsidRPr="003449A3">
        <w:rPr>
          <w:rFonts w:ascii="Times" w:hAnsi="Times"/>
        </w:rPr>
        <w:t xml:space="preserve">Genesis </w:t>
      </w:r>
      <w:r w:rsidR="00DC1964" w:rsidRPr="003449A3">
        <w:rPr>
          <w:rFonts w:ascii="Times" w:hAnsi="Times"/>
        </w:rPr>
        <w:t>Chapter 7</w:t>
      </w:r>
      <w:r w:rsidR="00E96609" w:rsidRPr="003449A3">
        <w:rPr>
          <w:rFonts w:ascii="Times" w:hAnsi="Times"/>
        </w:rPr>
        <w:t>, Lines 1-3</w:t>
      </w:r>
      <w:r w:rsidR="00DC1964" w:rsidRPr="003449A3">
        <w:rPr>
          <w:rFonts w:ascii="Times" w:hAnsi="Times"/>
        </w:rPr>
        <w:t>)</w:t>
      </w:r>
      <w:r w:rsidRPr="003449A3">
        <w:rPr>
          <w:rFonts w:ascii="Times" w:hAnsi="Times"/>
        </w:rPr>
        <w:t xml:space="preserve">  While there are notable differences in both scenes, we see clear similarities in</w:t>
      </w:r>
      <w:r w:rsidR="00C906AE" w:rsidRPr="003449A3">
        <w:rPr>
          <w:rFonts w:ascii="Times" w:hAnsi="Times"/>
        </w:rPr>
        <w:t xml:space="preserve"> this scene when compared to Gilgamesh.  Just like Utnapishtim, </w:t>
      </w:r>
      <w:r w:rsidR="00812E61" w:rsidRPr="003449A3">
        <w:rPr>
          <w:rFonts w:ascii="Times" w:hAnsi="Times"/>
        </w:rPr>
        <w:t>Noah is confronted with the need to discard all his possessions, ignore his society, and save his family and the seed of the earth.  In the Bible, it’s much clearer that Noah must save</w:t>
      </w:r>
      <w:r w:rsidR="005D3588" w:rsidRPr="003449A3">
        <w:rPr>
          <w:rFonts w:ascii="Times" w:hAnsi="Times"/>
        </w:rPr>
        <w:t xml:space="preserve"> the animals of the earth but both texts use the term "seed" to emphasize the need to save animals for repopulation.  </w:t>
      </w:r>
    </w:p>
    <w:p w14:paraId="05BCFF9D" w14:textId="6C95C3DD" w:rsidR="005D3588" w:rsidRPr="003449A3" w:rsidRDefault="005D3588" w:rsidP="003449A3">
      <w:pPr>
        <w:spacing w:after="0" w:line="480" w:lineRule="auto"/>
        <w:ind w:firstLine="720"/>
        <w:rPr>
          <w:rFonts w:ascii="Times" w:hAnsi="Times"/>
        </w:rPr>
      </w:pPr>
      <w:r w:rsidRPr="003449A3">
        <w:rPr>
          <w:rFonts w:ascii="Times" w:hAnsi="Times"/>
        </w:rPr>
        <w:t>While these stories are separated by many centuries, the concepts and ideas portrayed are very similar.  This is especially interesting considering how iconic these stories are for both cultures.  For those in Mesopotamia, the founding text that best represents their culture the flood story is a well featured portion.  For the Hebrews, this narrative is pivotal in their most sacred of texts and represents many common values and ideas seen throughout the Torah and Talmud.  Clearly this repeated tale holds major weight for both cultures and its repetition must have major significance.</w:t>
      </w:r>
    </w:p>
    <w:p w14:paraId="281DE715" w14:textId="77777777" w:rsidR="00AC150C" w:rsidRPr="003449A3" w:rsidRDefault="005D3588" w:rsidP="003449A3">
      <w:pPr>
        <w:spacing w:after="0" w:line="480" w:lineRule="auto"/>
        <w:ind w:firstLine="720"/>
        <w:rPr>
          <w:rFonts w:ascii="Times" w:hAnsi="Times"/>
        </w:rPr>
      </w:pPr>
      <w:r w:rsidRPr="003449A3">
        <w:rPr>
          <w:rFonts w:ascii="Times" w:hAnsi="Times"/>
        </w:rPr>
        <w:t xml:space="preserve">The repetition of story elements is also seen at the end of both texts.  Both texts feature the release of doves and ravens to seek land before the arks or ships are able to find land.  In Gilgamesh the recession of the waves is then described using a simile to describe the receding of the water after the terrible death and desperation it and the gods have caused with the following lines, </w:t>
      </w:r>
      <w:r w:rsidR="00571827" w:rsidRPr="003449A3">
        <w:rPr>
          <w:rFonts w:ascii="Times" w:hAnsi="Times"/>
        </w:rPr>
        <w:t>“When the seventh day came, the flood subsided from its slaughter like hair drawn slowly back from a tormented face.  I looked at the earth and all was silence. Bodies lay like alewives dead and in the clay.  I fell down on the ship’s deck and wept.  Why?”  (Mason, 78)</w:t>
      </w:r>
      <w:r w:rsidRPr="003449A3">
        <w:rPr>
          <w:rFonts w:ascii="Times" w:hAnsi="Times"/>
        </w:rPr>
        <w:t>.  The simile of hair receding like hair not only creates imagery for the reader but it emphasizes the life that lies beneath the waves once again being revealed.  In this scene we see the shock and awe Utnapishtim experiences as he realizes the consequences of such a horrifying and all-consuming flood.</w:t>
      </w:r>
    </w:p>
    <w:p w14:paraId="2DC949EE" w14:textId="7E2BF5AA" w:rsidR="00FF33E0" w:rsidRPr="003449A3" w:rsidRDefault="00AC150C" w:rsidP="003449A3">
      <w:pPr>
        <w:spacing w:after="0" w:line="480" w:lineRule="auto"/>
        <w:ind w:firstLine="720"/>
        <w:rPr>
          <w:rFonts w:ascii="Times" w:hAnsi="Times"/>
        </w:rPr>
      </w:pPr>
      <w:r w:rsidRPr="003449A3">
        <w:rPr>
          <w:rFonts w:ascii="Times" w:hAnsi="Times"/>
        </w:rPr>
        <w:lastRenderedPageBreak/>
        <w:t xml:space="preserve">In Genesis, we see a similar scene where birds are released as the waters recede from the earth, and the similarities between two texts separated by time and distance are striking.  In Genesis it says, </w:t>
      </w:r>
      <w:r w:rsidR="00DC1964" w:rsidRPr="003449A3">
        <w:rPr>
          <w:rFonts w:ascii="Times" w:hAnsi="Times"/>
        </w:rPr>
        <w:t>“An</w:t>
      </w:r>
      <w:r w:rsidRPr="003449A3">
        <w:rPr>
          <w:rFonts w:ascii="Times" w:hAnsi="Times"/>
        </w:rPr>
        <w:t>d</w:t>
      </w:r>
      <w:r w:rsidR="00DC1964" w:rsidRPr="003449A3">
        <w:rPr>
          <w:rFonts w:ascii="Times" w:hAnsi="Times"/>
        </w:rPr>
        <w:t xml:space="preserve"> the dove cam</w:t>
      </w:r>
      <w:r w:rsidR="009240AF" w:rsidRPr="003449A3">
        <w:rPr>
          <w:rFonts w:ascii="Times" w:hAnsi="Times"/>
        </w:rPr>
        <w:t xml:space="preserve">e in to </w:t>
      </w:r>
      <w:r w:rsidR="00E96609" w:rsidRPr="003449A3">
        <w:rPr>
          <w:rFonts w:ascii="Times" w:hAnsi="Times"/>
        </w:rPr>
        <w:t xml:space="preserve">him in the evening; and, lo, in her mouth was an olive leaf </w:t>
      </w:r>
      <w:proofErr w:type="spellStart"/>
      <w:r w:rsidR="00E96609" w:rsidRPr="003449A3">
        <w:rPr>
          <w:rFonts w:ascii="Times" w:hAnsi="Times"/>
        </w:rPr>
        <w:t>plukt</w:t>
      </w:r>
      <w:proofErr w:type="spellEnd"/>
      <w:r w:rsidR="00E96609" w:rsidRPr="003449A3">
        <w:rPr>
          <w:rFonts w:ascii="Times" w:hAnsi="Times"/>
        </w:rPr>
        <w:t xml:space="preserve"> off: </w:t>
      </w:r>
      <w:proofErr w:type="gramStart"/>
      <w:r w:rsidR="00E96609" w:rsidRPr="003449A3">
        <w:rPr>
          <w:rFonts w:ascii="Times" w:hAnsi="Times"/>
        </w:rPr>
        <w:t>so</w:t>
      </w:r>
      <w:proofErr w:type="gramEnd"/>
      <w:r w:rsidR="00E96609" w:rsidRPr="003449A3">
        <w:rPr>
          <w:rFonts w:ascii="Times" w:hAnsi="Times"/>
        </w:rPr>
        <w:t xml:space="preserve"> Noah knew that the waters were abated from off the earth.  And he stayed yet another seven days; and sent forth the dove; which returned not again unto him </w:t>
      </w:r>
      <w:proofErr w:type="spellStart"/>
      <w:r w:rsidR="00E96609" w:rsidRPr="003449A3">
        <w:rPr>
          <w:rFonts w:ascii="Times" w:hAnsi="Times"/>
        </w:rPr>
        <w:t>any more</w:t>
      </w:r>
      <w:proofErr w:type="spellEnd"/>
      <w:r w:rsidR="00E96609" w:rsidRPr="003449A3">
        <w:rPr>
          <w:rFonts w:ascii="Times" w:hAnsi="Times"/>
        </w:rPr>
        <w:t>.</w:t>
      </w:r>
      <w:r w:rsidR="009240AF" w:rsidRPr="003449A3">
        <w:rPr>
          <w:rFonts w:ascii="Times" w:hAnsi="Times"/>
        </w:rPr>
        <w:t>”</w:t>
      </w:r>
      <w:r w:rsidR="00E96609" w:rsidRPr="003449A3">
        <w:rPr>
          <w:rFonts w:ascii="Times" w:hAnsi="Times"/>
        </w:rPr>
        <w:t xml:space="preserve"> (Genesis Chapter 8, Lines 11-12)</w:t>
      </w:r>
      <w:r w:rsidRPr="003449A3">
        <w:rPr>
          <w:rFonts w:ascii="Times" w:hAnsi="Times"/>
        </w:rPr>
        <w:t xml:space="preserve"> For any story to be repeated must mean that story carries weight, and for that story to be repeated for centuries across broad areas of the Middle East or even the world must mean that this was a story that was not only held dear, but also a story that held great value.  </w:t>
      </w:r>
    </w:p>
    <w:p w14:paraId="6128D42F" w14:textId="4115A402" w:rsidR="00AC150C" w:rsidRPr="003449A3" w:rsidRDefault="00AC150C" w:rsidP="003449A3">
      <w:pPr>
        <w:spacing w:after="0" w:line="480" w:lineRule="auto"/>
        <w:ind w:firstLine="720"/>
        <w:rPr>
          <w:rFonts w:ascii="Times" w:hAnsi="Times"/>
        </w:rPr>
      </w:pPr>
      <w:r w:rsidRPr="003449A3">
        <w:rPr>
          <w:rFonts w:ascii="Times" w:hAnsi="Times"/>
        </w:rPr>
        <w:t>Seeing why this story is exceptional and interesting is not hard to understand.  Clearly, a story that describes the end of all life and the rebirth of an entire world due to one man's hard work and faith is a story that is interesting to tell and one that has value as well.  We can see the clear emphasis on faith in the gods above that in man, we can see the emphasis on preservation and planning, and we can even see the emphasis on the descendants of a chosen person or people who was to survive such a great calamity.  What if this story is not just repeated because of these ideas but because it has practical value as well?  What if the great flood myths are retold as practical reminders of the chaotic nature of our world?</w:t>
      </w:r>
    </w:p>
    <w:p w14:paraId="5E5D6C6E" w14:textId="724980E1" w:rsidR="00AC150C" w:rsidRPr="003449A3" w:rsidRDefault="00AC150C" w:rsidP="003449A3">
      <w:pPr>
        <w:spacing w:after="0" w:line="480" w:lineRule="auto"/>
        <w:ind w:firstLine="720"/>
        <w:rPr>
          <w:rFonts w:ascii="Times" w:hAnsi="Times"/>
        </w:rPr>
      </w:pPr>
      <w:r w:rsidRPr="003449A3">
        <w:rPr>
          <w:rFonts w:ascii="Times" w:hAnsi="Times"/>
        </w:rPr>
        <w:t xml:space="preserve">Flooding is a common natural disaster experienced by every major civilization.  This is because the needs of any major population </w:t>
      </w:r>
      <w:proofErr w:type="gramStart"/>
      <w:r w:rsidRPr="003449A3">
        <w:rPr>
          <w:rFonts w:ascii="Times" w:hAnsi="Times"/>
        </w:rPr>
        <w:t>requires</w:t>
      </w:r>
      <w:proofErr w:type="gramEnd"/>
      <w:r w:rsidRPr="003449A3">
        <w:rPr>
          <w:rFonts w:ascii="Times" w:hAnsi="Times"/>
        </w:rPr>
        <w:t xml:space="preserve"> a great deal of water, and every civilization that's ever existed </w:t>
      </w:r>
      <w:r w:rsidR="00D72B61" w:rsidRPr="003449A3">
        <w:rPr>
          <w:rFonts w:ascii="Times" w:hAnsi="Times"/>
        </w:rPr>
        <w:t>had to be situated near major rivers, lakes, or other bodies of fresh water to sustain the populations needs and to maintain appropriate levels of agricultures.  Indeed, this emphasis can be seen in the basic description of most early civilizations, like Mesopotamia, situated in the fertile crescent.  The fertile crescent relied on regular flooding to distribute much needed nutrients to great swathes of land.</w:t>
      </w:r>
    </w:p>
    <w:p w14:paraId="39B60E65" w14:textId="37A266C8" w:rsidR="00D72B61" w:rsidRPr="003449A3" w:rsidRDefault="00D72B61" w:rsidP="003449A3">
      <w:pPr>
        <w:spacing w:after="0" w:line="480" w:lineRule="auto"/>
        <w:ind w:firstLine="720"/>
        <w:rPr>
          <w:rFonts w:ascii="Times" w:hAnsi="Times"/>
        </w:rPr>
      </w:pPr>
      <w:r w:rsidRPr="003449A3">
        <w:rPr>
          <w:rFonts w:ascii="Times" w:hAnsi="Times"/>
        </w:rPr>
        <w:t xml:space="preserve">With that in mind, being near great bodies of water may improve life but also presents great risk.  Flooding when out of control, as it is apt to do over the course of many years can cause much harm.  In the U.S. alone we've seen repeated damage and death as a result of flooding in Hurricanes Harvey and Katrina.  In fact, the U.S. broke a record last year having damage that cost billions, "$306 billion. The U.S. had 16 disasters last year with damage exceeding a billion dollars each, the National Oceanic and </w:t>
      </w:r>
      <w:r w:rsidRPr="003449A3">
        <w:rPr>
          <w:rFonts w:ascii="Times" w:hAnsi="Times"/>
        </w:rPr>
        <w:lastRenderedPageBreak/>
        <w:t xml:space="preserve">Atmospheric Administration (NOAA) reported..." (CBS News, Natural disasters cost U.S. a record $306 billion last year).  Most of these events were due to serious weather events, and 7 of the events were a result of flooding.  This figure also only describes flooding in the United States, and only </w:t>
      </w:r>
      <w:proofErr w:type="gramStart"/>
      <w:r w:rsidRPr="003449A3">
        <w:rPr>
          <w:rFonts w:ascii="Times" w:hAnsi="Times"/>
        </w:rPr>
        <w:t>takes into account</w:t>
      </w:r>
      <w:proofErr w:type="gramEnd"/>
      <w:r w:rsidRPr="003449A3">
        <w:rPr>
          <w:rFonts w:ascii="Times" w:hAnsi="Times"/>
        </w:rPr>
        <w:t xml:space="preserve"> the monetary costs and not the cost to lives, agriculture, and other aspects of human civilization.</w:t>
      </w:r>
    </w:p>
    <w:p w14:paraId="24179456" w14:textId="3A172787" w:rsidR="00D72B61" w:rsidRPr="003449A3" w:rsidRDefault="00D72B61" w:rsidP="003449A3">
      <w:pPr>
        <w:spacing w:after="0" w:line="480" w:lineRule="auto"/>
        <w:ind w:firstLine="720"/>
        <w:rPr>
          <w:rFonts w:ascii="Times" w:hAnsi="Times"/>
        </w:rPr>
      </w:pPr>
      <w:r w:rsidRPr="003449A3">
        <w:rPr>
          <w:rFonts w:ascii="Times" w:hAnsi="Times"/>
        </w:rPr>
        <w:t xml:space="preserve">With that in mind, flooding even for us can seem remote and rare, and humans are notoriously bad at preparing for worst case scenarios.  </w:t>
      </w:r>
      <w:r w:rsidR="003449A3" w:rsidRPr="003449A3">
        <w:rPr>
          <w:rFonts w:ascii="Times" w:hAnsi="Times"/>
        </w:rPr>
        <w:t>Possibly the ancients understood this, and used stories to emphasize the danger such events may cause.  They might have understood the cost of flooding and determined the best way to keep the dangers of such event relevant was to integrate them in their stories.  This would allow humans to continuously take in mind the effects of nature when building or preparing for the future.  And if it allowed humans to store the "seeds" of the future, stock more provisions, or build structures and vehicles in a way that accounted for flooding; it might just allow humans to survive the next big disaster.</w:t>
      </w:r>
    </w:p>
    <w:p w14:paraId="1E25EE67" w14:textId="77777777" w:rsidR="00E96609" w:rsidRPr="003449A3" w:rsidRDefault="00E96609" w:rsidP="003449A3">
      <w:pPr>
        <w:spacing w:after="0" w:line="480" w:lineRule="auto"/>
        <w:ind w:firstLine="720"/>
        <w:rPr>
          <w:rFonts w:ascii="Times" w:hAnsi="Times"/>
        </w:rPr>
      </w:pPr>
    </w:p>
    <w:p w14:paraId="3037AF13" w14:textId="77777777" w:rsidR="00E96609" w:rsidRPr="003449A3" w:rsidRDefault="00E96609" w:rsidP="003449A3">
      <w:pPr>
        <w:pStyle w:val="NormalWeb"/>
        <w:spacing w:before="0" w:beforeAutospacing="0" w:after="0" w:afterAutospacing="0" w:line="480" w:lineRule="auto"/>
        <w:ind w:left="567" w:firstLine="720"/>
        <w:rPr>
          <w:rFonts w:ascii="Times" w:hAnsi="Times"/>
          <w:i/>
          <w:iCs/>
        </w:rPr>
      </w:pPr>
    </w:p>
    <w:p w14:paraId="63443495" w14:textId="77777777" w:rsidR="00E96609" w:rsidRPr="003449A3" w:rsidRDefault="00E96609" w:rsidP="003449A3">
      <w:pPr>
        <w:pStyle w:val="NormalWeb"/>
        <w:spacing w:before="0" w:beforeAutospacing="0" w:after="0" w:afterAutospacing="0" w:line="480" w:lineRule="auto"/>
        <w:ind w:left="567" w:firstLine="720"/>
        <w:rPr>
          <w:rFonts w:ascii="Times" w:hAnsi="Times"/>
          <w:i/>
          <w:iCs/>
        </w:rPr>
      </w:pPr>
    </w:p>
    <w:p w14:paraId="4AA21950" w14:textId="77777777" w:rsidR="00E96609" w:rsidRPr="003449A3" w:rsidRDefault="00E96609" w:rsidP="003449A3">
      <w:pPr>
        <w:pStyle w:val="NormalWeb"/>
        <w:spacing w:before="0" w:beforeAutospacing="0" w:after="0" w:afterAutospacing="0" w:line="480" w:lineRule="auto"/>
        <w:ind w:left="567" w:firstLine="720"/>
        <w:rPr>
          <w:rFonts w:ascii="Times" w:hAnsi="Times"/>
          <w:i/>
          <w:iCs/>
        </w:rPr>
      </w:pPr>
    </w:p>
    <w:p w14:paraId="47B1DC17" w14:textId="77777777" w:rsidR="00E96609" w:rsidRPr="003449A3" w:rsidRDefault="00E96609" w:rsidP="003449A3">
      <w:pPr>
        <w:pStyle w:val="NormalWeb"/>
        <w:spacing w:before="0" w:beforeAutospacing="0" w:after="0" w:afterAutospacing="0" w:line="480" w:lineRule="auto"/>
        <w:ind w:left="567" w:firstLine="720"/>
        <w:rPr>
          <w:rFonts w:ascii="Times" w:hAnsi="Times"/>
          <w:i/>
          <w:iCs/>
        </w:rPr>
      </w:pPr>
    </w:p>
    <w:p w14:paraId="0D5549E2" w14:textId="77777777" w:rsidR="00E96609" w:rsidRPr="003449A3" w:rsidRDefault="00E96609" w:rsidP="003449A3">
      <w:pPr>
        <w:pStyle w:val="NormalWeb"/>
        <w:spacing w:before="0" w:beforeAutospacing="0" w:after="0" w:afterAutospacing="0" w:line="480" w:lineRule="auto"/>
        <w:ind w:left="567" w:firstLine="720"/>
        <w:rPr>
          <w:rFonts w:ascii="Times" w:hAnsi="Times"/>
          <w:i/>
          <w:iCs/>
        </w:rPr>
      </w:pPr>
    </w:p>
    <w:p w14:paraId="1C000951" w14:textId="77777777" w:rsidR="00E96609" w:rsidRPr="003449A3" w:rsidRDefault="00E96609" w:rsidP="003449A3">
      <w:pPr>
        <w:pStyle w:val="NormalWeb"/>
        <w:spacing w:before="0" w:beforeAutospacing="0" w:after="0" w:afterAutospacing="0" w:line="480" w:lineRule="auto"/>
        <w:ind w:left="567" w:firstLine="720"/>
        <w:rPr>
          <w:rFonts w:ascii="Times" w:hAnsi="Times"/>
          <w:i/>
          <w:iCs/>
        </w:rPr>
      </w:pPr>
    </w:p>
    <w:p w14:paraId="48723454" w14:textId="77777777" w:rsidR="00E96609" w:rsidRPr="003449A3" w:rsidRDefault="00E96609" w:rsidP="003449A3">
      <w:pPr>
        <w:pStyle w:val="NormalWeb"/>
        <w:spacing w:before="0" w:beforeAutospacing="0" w:after="0" w:afterAutospacing="0" w:line="480" w:lineRule="auto"/>
        <w:ind w:left="567" w:firstLine="720"/>
        <w:rPr>
          <w:rFonts w:ascii="Times" w:hAnsi="Times"/>
          <w:i/>
          <w:iCs/>
        </w:rPr>
      </w:pPr>
    </w:p>
    <w:p w14:paraId="604E546E" w14:textId="77777777" w:rsidR="00E96609" w:rsidRPr="003449A3" w:rsidRDefault="00E96609" w:rsidP="003449A3">
      <w:pPr>
        <w:pStyle w:val="NormalWeb"/>
        <w:spacing w:before="0" w:beforeAutospacing="0" w:after="0" w:afterAutospacing="0" w:line="480" w:lineRule="auto"/>
        <w:ind w:left="567" w:firstLine="720"/>
        <w:rPr>
          <w:rFonts w:ascii="Times" w:hAnsi="Times"/>
          <w:i/>
          <w:iCs/>
        </w:rPr>
      </w:pPr>
    </w:p>
    <w:p w14:paraId="3809D89A" w14:textId="77777777" w:rsidR="00E96609" w:rsidRPr="003449A3" w:rsidRDefault="00E96609" w:rsidP="003449A3">
      <w:pPr>
        <w:pStyle w:val="NormalWeb"/>
        <w:spacing w:before="0" w:beforeAutospacing="0" w:after="0" w:afterAutospacing="0" w:line="480" w:lineRule="auto"/>
        <w:ind w:left="567" w:firstLine="720"/>
        <w:rPr>
          <w:rFonts w:ascii="Times" w:hAnsi="Times"/>
          <w:i/>
          <w:iCs/>
        </w:rPr>
      </w:pPr>
    </w:p>
    <w:p w14:paraId="6CC76136" w14:textId="77777777" w:rsidR="00E96609" w:rsidRPr="003449A3" w:rsidRDefault="00E96609" w:rsidP="003449A3">
      <w:pPr>
        <w:pStyle w:val="NormalWeb"/>
        <w:spacing w:before="0" w:beforeAutospacing="0" w:after="0" w:afterAutospacing="0" w:line="480" w:lineRule="auto"/>
        <w:ind w:left="567" w:firstLine="720"/>
        <w:rPr>
          <w:rFonts w:ascii="Times" w:hAnsi="Times"/>
          <w:i/>
          <w:iCs/>
        </w:rPr>
      </w:pPr>
    </w:p>
    <w:p w14:paraId="78A55F2D" w14:textId="77777777" w:rsidR="00E96609" w:rsidRPr="003449A3" w:rsidRDefault="00E96609" w:rsidP="003449A3">
      <w:pPr>
        <w:pStyle w:val="NormalWeb"/>
        <w:spacing w:before="0" w:beforeAutospacing="0" w:after="0" w:afterAutospacing="0" w:line="480" w:lineRule="auto"/>
        <w:ind w:left="567" w:firstLine="720"/>
        <w:rPr>
          <w:rFonts w:ascii="Times" w:hAnsi="Times"/>
          <w:i/>
          <w:iCs/>
        </w:rPr>
      </w:pPr>
    </w:p>
    <w:p w14:paraId="7B412AFE" w14:textId="77777777" w:rsidR="00E96609" w:rsidRPr="003449A3" w:rsidRDefault="00E96609" w:rsidP="003449A3">
      <w:pPr>
        <w:pStyle w:val="NormalWeb"/>
        <w:spacing w:before="0" w:beforeAutospacing="0" w:after="0" w:afterAutospacing="0" w:line="480" w:lineRule="auto"/>
        <w:ind w:left="567" w:firstLine="720"/>
        <w:jc w:val="center"/>
        <w:rPr>
          <w:rFonts w:ascii="Times" w:hAnsi="Times"/>
          <w:b/>
          <w:iCs/>
          <w:u w:val="single"/>
        </w:rPr>
      </w:pPr>
      <w:r w:rsidRPr="003449A3">
        <w:rPr>
          <w:rFonts w:ascii="Times" w:hAnsi="Times"/>
          <w:b/>
          <w:iCs/>
          <w:u w:val="single"/>
        </w:rPr>
        <w:lastRenderedPageBreak/>
        <w:t>Works Cited</w:t>
      </w:r>
    </w:p>
    <w:p w14:paraId="0E1B56FA" w14:textId="77777777" w:rsidR="00E96609" w:rsidRPr="003449A3" w:rsidRDefault="00E96609" w:rsidP="003449A3">
      <w:pPr>
        <w:pStyle w:val="NormalWeb"/>
        <w:spacing w:before="0" w:beforeAutospacing="0" w:after="0" w:afterAutospacing="0" w:line="480" w:lineRule="auto"/>
        <w:ind w:left="720" w:hanging="720"/>
        <w:rPr>
          <w:rFonts w:ascii="Times" w:hAnsi="Times"/>
        </w:rPr>
      </w:pPr>
      <w:r w:rsidRPr="003449A3">
        <w:rPr>
          <w:rFonts w:ascii="Times" w:hAnsi="Times"/>
          <w:i/>
          <w:iCs/>
        </w:rPr>
        <w:t>King James Bible</w:t>
      </w:r>
      <w:r w:rsidRPr="003449A3">
        <w:rPr>
          <w:rFonts w:ascii="Times" w:hAnsi="Times"/>
        </w:rPr>
        <w:t>. Oxford University Press, 2010.</w:t>
      </w:r>
    </w:p>
    <w:p w14:paraId="49E45C4F" w14:textId="77777777" w:rsidR="00E96609" w:rsidRPr="003449A3" w:rsidRDefault="00E96609" w:rsidP="003449A3">
      <w:pPr>
        <w:pStyle w:val="NormalWeb"/>
        <w:spacing w:before="0" w:beforeAutospacing="0" w:after="0" w:afterAutospacing="0" w:line="480" w:lineRule="auto"/>
        <w:ind w:left="720" w:hanging="720"/>
        <w:rPr>
          <w:rFonts w:ascii="Times" w:hAnsi="Times"/>
        </w:rPr>
      </w:pPr>
      <w:r w:rsidRPr="003449A3">
        <w:rPr>
          <w:rFonts w:ascii="Times" w:hAnsi="Times"/>
        </w:rPr>
        <w:t xml:space="preserve">Mason, Herbert. </w:t>
      </w:r>
      <w:r w:rsidRPr="003449A3">
        <w:rPr>
          <w:rFonts w:ascii="Times" w:hAnsi="Times"/>
          <w:i/>
          <w:iCs/>
        </w:rPr>
        <w:t>Gilgamesh: a Verse Narrative</w:t>
      </w:r>
      <w:r w:rsidRPr="003449A3">
        <w:rPr>
          <w:rFonts w:ascii="Times" w:hAnsi="Times"/>
        </w:rPr>
        <w:t>. Houghton Mifflin, 2003.</w:t>
      </w:r>
    </w:p>
    <w:p w14:paraId="25542C67" w14:textId="0552949B" w:rsidR="003449A3" w:rsidRDefault="003449A3" w:rsidP="003449A3">
      <w:pPr>
        <w:pStyle w:val="NormalWeb"/>
        <w:spacing w:before="0" w:beforeAutospacing="0" w:after="0" w:afterAutospacing="0" w:line="480" w:lineRule="auto"/>
        <w:ind w:left="720" w:hanging="720"/>
      </w:pPr>
      <w:r w:rsidRPr="003449A3">
        <w:rPr>
          <w:rFonts w:ascii="Times" w:hAnsi="Times"/>
        </w:rPr>
        <w:t>CBS News. “Natural Disasters Cost U.S. a Record $306 Billion Last Year.” CBS News, CBS Interactive, 8 Jan. 2018, www.cbsnews.com/news/us-record-306-billion-natural-disasters-last-year-hurricanes-wilidfires/.</w:t>
      </w:r>
    </w:p>
    <w:p w14:paraId="58B611F9" w14:textId="77777777" w:rsidR="00E96609" w:rsidRDefault="00E96609" w:rsidP="00C906AE">
      <w:pPr>
        <w:spacing w:after="0" w:line="240" w:lineRule="auto"/>
        <w:ind w:firstLine="720"/>
      </w:pPr>
    </w:p>
    <w:sectPr w:rsidR="00E96609" w:rsidSect="005D3588">
      <w:headerReference w:type="first" r:id="rId6"/>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662B97B" w14:textId="77777777" w:rsidR="004575AA" w:rsidRDefault="004575AA" w:rsidP="005D3588">
      <w:pPr>
        <w:spacing w:after="0" w:line="240" w:lineRule="auto"/>
      </w:pPr>
      <w:r>
        <w:separator/>
      </w:r>
    </w:p>
  </w:endnote>
  <w:endnote w:type="continuationSeparator" w:id="0">
    <w:p w14:paraId="58B63ECC" w14:textId="77777777" w:rsidR="004575AA" w:rsidRDefault="004575AA" w:rsidP="005D358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AEF" w:usb1="C0007841" w:usb2="00000009" w:usb3="00000000" w:csb0="000001FF" w:csb1="00000000"/>
  </w:font>
  <w:font w:name="Times">
    <w:panose1 w:val="02000500000000000000"/>
    <w:charset w:val="00"/>
    <w:family w:val="auto"/>
    <w:pitch w:val="variable"/>
    <w:sig w:usb0="E00002FF" w:usb1="5000205A" w:usb2="0000000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1013C19" w14:textId="77777777" w:rsidR="004575AA" w:rsidRDefault="004575AA" w:rsidP="005D3588">
      <w:pPr>
        <w:spacing w:after="0" w:line="240" w:lineRule="auto"/>
      </w:pPr>
      <w:r>
        <w:separator/>
      </w:r>
    </w:p>
  </w:footnote>
  <w:footnote w:type="continuationSeparator" w:id="0">
    <w:p w14:paraId="1E56400C" w14:textId="77777777" w:rsidR="004575AA" w:rsidRDefault="004575AA" w:rsidP="005D358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PageNumber"/>
      </w:rPr>
      <w:id w:val="570155327"/>
      <w:docPartObj>
        <w:docPartGallery w:val="Page Numbers (Top of Page)"/>
        <w:docPartUnique/>
      </w:docPartObj>
    </w:sdtPr>
    <w:sdtEndPr>
      <w:rPr>
        <w:rStyle w:val="PageNumber"/>
      </w:rPr>
    </w:sdtEndPr>
    <w:sdtContent>
      <w:p w14:paraId="5C1379B0" w14:textId="4E9F7A46" w:rsidR="00AC150C" w:rsidRDefault="00AC150C" w:rsidP="00A37C38">
        <w:pPr>
          <w:pStyle w:val="Head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176ECC26" w14:textId="77777777" w:rsidR="005D3588" w:rsidRDefault="005D3588" w:rsidP="00AC150C">
    <w:pPr>
      <w:pStyle w:val="Header"/>
      <w:ind w:right="360"/>
    </w:pPr>
    <w:r>
      <w:t>Tyler Earl Wicks</w:t>
    </w:r>
  </w:p>
  <w:p w14:paraId="109A9B0F" w14:textId="77777777" w:rsidR="005D3588" w:rsidRDefault="005D3588" w:rsidP="005D3588">
    <w:pPr>
      <w:pStyle w:val="Header"/>
    </w:pPr>
    <w:r>
      <w:t>Honors English 3/4</w:t>
    </w:r>
  </w:p>
  <w:p w14:paraId="010C5C15" w14:textId="163B4C58" w:rsidR="005D3588" w:rsidRDefault="005D3588" w:rsidP="005D3588">
    <w:pPr>
      <w:pStyle w:val="Header"/>
    </w:pPr>
    <w:r>
      <w:t>Mr. Wicks</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5"/>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F33E0"/>
    <w:rsid w:val="003449A3"/>
    <w:rsid w:val="00394878"/>
    <w:rsid w:val="003D0A7B"/>
    <w:rsid w:val="004575AA"/>
    <w:rsid w:val="00463F6F"/>
    <w:rsid w:val="00571827"/>
    <w:rsid w:val="005D3588"/>
    <w:rsid w:val="005F5C5E"/>
    <w:rsid w:val="006F3569"/>
    <w:rsid w:val="00812E61"/>
    <w:rsid w:val="008D657E"/>
    <w:rsid w:val="009240AF"/>
    <w:rsid w:val="009E4F55"/>
    <w:rsid w:val="00A94E7C"/>
    <w:rsid w:val="00AC150C"/>
    <w:rsid w:val="00AC40A4"/>
    <w:rsid w:val="00C55A91"/>
    <w:rsid w:val="00C906AE"/>
    <w:rsid w:val="00D5585D"/>
    <w:rsid w:val="00D72B61"/>
    <w:rsid w:val="00DC1964"/>
    <w:rsid w:val="00E42661"/>
    <w:rsid w:val="00E96609"/>
    <w:rsid w:val="00FF33E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01084A5"/>
  <w15:chartTrackingRefBased/>
  <w15:docId w15:val="{D75E016F-475E-43EE-8A0D-91635A2E6B9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E96609"/>
    <w:pPr>
      <w:spacing w:before="100" w:beforeAutospacing="1" w:after="100" w:afterAutospacing="1" w:line="240" w:lineRule="auto"/>
    </w:pPr>
    <w:rPr>
      <w:rFonts w:ascii="Times New Roman" w:eastAsia="Times New Roman" w:hAnsi="Times New Roman" w:cs="Times New Roman"/>
      <w:sz w:val="24"/>
      <w:szCs w:val="24"/>
    </w:rPr>
  </w:style>
  <w:style w:type="paragraph" w:styleId="Header">
    <w:name w:val="header"/>
    <w:basedOn w:val="Normal"/>
    <w:link w:val="HeaderChar"/>
    <w:uiPriority w:val="99"/>
    <w:unhideWhenUsed/>
    <w:rsid w:val="005D3588"/>
    <w:pPr>
      <w:tabs>
        <w:tab w:val="center" w:pos="4680"/>
        <w:tab w:val="right" w:pos="9360"/>
      </w:tabs>
      <w:spacing w:after="0" w:line="240" w:lineRule="auto"/>
    </w:pPr>
  </w:style>
  <w:style w:type="character" w:customStyle="1" w:styleId="HeaderChar">
    <w:name w:val="Header Char"/>
    <w:basedOn w:val="DefaultParagraphFont"/>
    <w:link w:val="Header"/>
    <w:uiPriority w:val="99"/>
    <w:rsid w:val="005D3588"/>
  </w:style>
  <w:style w:type="paragraph" w:styleId="Footer">
    <w:name w:val="footer"/>
    <w:basedOn w:val="Normal"/>
    <w:link w:val="FooterChar"/>
    <w:uiPriority w:val="99"/>
    <w:unhideWhenUsed/>
    <w:rsid w:val="005D3588"/>
    <w:pPr>
      <w:tabs>
        <w:tab w:val="center" w:pos="4680"/>
        <w:tab w:val="right" w:pos="9360"/>
      </w:tabs>
      <w:spacing w:after="0" w:line="240" w:lineRule="auto"/>
    </w:pPr>
  </w:style>
  <w:style w:type="character" w:customStyle="1" w:styleId="FooterChar">
    <w:name w:val="Footer Char"/>
    <w:basedOn w:val="DefaultParagraphFont"/>
    <w:link w:val="Footer"/>
    <w:uiPriority w:val="99"/>
    <w:rsid w:val="005D3588"/>
  </w:style>
  <w:style w:type="character" w:styleId="PageNumber">
    <w:name w:val="page number"/>
    <w:basedOn w:val="DefaultParagraphFont"/>
    <w:uiPriority w:val="99"/>
    <w:semiHidden/>
    <w:unhideWhenUsed/>
    <w:rsid w:val="00AC150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883055988">
      <w:bodyDiv w:val="1"/>
      <w:marLeft w:val="0"/>
      <w:marRight w:val="0"/>
      <w:marTop w:val="0"/>
      <w:marBottom w:val="0"/>
      <w:divBdr>
        <w:top w:val="none" w:sz="0" w:space="0" w:color="auto"/>
        <w:left w:val="none" w:sz="0" w:space="0" w:color="auto"/>
        <w:bottom w:val="none" w:sz="0" w:space="0" w:color="auto"/>
        <w:right w:val="none" w:sz="0" w:space="0" w:color="auto"/>
      </w:divBdr>
    </w:div>
    <w:div w:id="1216307637">
      <w:bodyDiv w:val="1"/>
      <w:marLeft w:val="0"/>
      <w:marRight w:val="0"/>
      <w:marTop w:val="0"/>
      <w:marBottom w:val="0"/>
      <w:divBdr>
        <w:top w:val="none" w:sz="0" w:space="0" w:color="auto"/>
        <w:left w:val="none" w:sz="0" w:space="0" w:color="auto"/>
        <w:bottom w:val="none" w:sz="0" w:space="0" w:color="auto"/>
        <w:right w:val="none" w:sz="0" w:space="0" w:color="auto"/>
      </w:divBdr>
    </w:div>
    <w:div w:id="1559900125">
      <w:bodyDiv w:val="1"/>
      <w:marLeft w:val="0"/>
      <w:marRight w:val="0"/>
      <w:marTop w:val="0"/>
      <w:marBottom w:val="0"/>
      <w:divBdr>
        <w:top w:val="none" w:sz="0" w:space="0" w:color="auto"/>
        <w:left w:val="none" w:sz="0" w:space="0" w:color="auto"/>
        <w:bottom w:val="none" w:sz="0" w:space="0" w:color="auto"/>
        <w:right w:val="none" w:sz="0" w:space="0" w:color="auto"/>
      </w:divBdr>
    </w:div>
    <w:div w:id="177990815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5</Pages>
  <Words>1321</Words>
  <Characters>7536</Characters>
  <Application>Microsoft Office Word</Application>
  <DocSecurity>0</DocSecurity>
  <Lines>62</Lines>
  <Paragraphs>17</Paragraphs>
  <ScaleCrop>false</ScaleCrop>
  <HeadingPairs>
    <vt:vector size="2" baseType="variant">
      <vt:variant>
        <vt:lpstr>Title</vt:lpstr>
      </vt:variant>
      <vt:variant>
        <vt:i4>1</vt:i4>
      </vt:variant>
    </vt:vector>
  </HeadingPairs>
  <TitlesOfParts>
    <vt:vector size="1" baseType="lpstr">
      <vt:lpstr/>
    </vt:vector>
  </TitlesOfParts>
  <Company>Washoe County School District</Company>
  <LinksUpToDate>false</LinksUpToDate>
  <CharactersWithSpaces>8840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Wicks, Tyler</dc:creator>
  <cp:keywords/>
  <dc:description/>
  <cp:lastModifiedBy>Tyler Wicks</cp:lastModifiedBy>
  <cp:revision>2</cp:revision>
  <dcterms:created xsi:type="dcterms:W3CDTF">2019-08-22T14:39:00Z</dcterms:created>
  <dcterms:modified xsi:type="dcterms:W3CDTF">2019-08-22T14:39:00Z</dcterms:modified>
</cp:coreProperties>
</file>